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D86FD" w14:textId="77777777" w:rsidR="0037267C" w:rsidRPr="00625F94" w:rsidRDefault="00242B37" w:rsidP="000546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</w:t>
      </w:r>
      <w:r w:rsidR="0037267C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A004A7E" w14:textId="77777777" w:rsidR="00242B37" w:rsidRDefault="006B380E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37267C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2B1792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757C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выполнение</w:t>
      </w:r>
      <w:r w:rsidR="002B1792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757C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комплекса</w:t>
      </w:r>
      <w:r w:rsidR="002B1792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9757C" w:rsidRPr="002100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8366830" w14:textId="77777777" w:rsidR="00B85F79" w:rsidRDefault="00B9757C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противофонтанному</w:t>
      </w:r>
      <w:r w:rsidR="002B1792"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25F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обслуживанию</w:t>
      </w:r>
      <w:r w:rsidR="00242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фондов скважин </w:t>
      </w:r>
      <w:bookmarkStart w:id="0" w:name="_Hlk221703595"/>
    </w:p>
    <w:p w14:paraId="6A47DDEA" w14:textId="77777777" w:rsidR="00BF6748" w:rsidRDefault="00B85F79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F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Александровского лицензионного участка</w:t>
      </w:r>
    </w:p>
    <w:p w14:paraId="62194A19" w14:textId="77777777" w:rsidR="00242B37" w:rsidRPr="00625F94" w:rsidRDefault="00242B37" w:rsidP="00B975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W w:w="10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2391"/>
        <w:gridCol w:w="7371"/>
      </w:tblGrid>
      <w:tr w:rsidR="00ED5304" w:rsidRPr="00625F94" w14:paraId="4B038E31" w14:textId="77777777" w:rsidTr="002B1792">
        <w:tc>
          <w:tcPr>
            <w:tcW w:w="620" w:type="dxa"/>
          </w:tcPr>
          <w:bookmarkEnd w:id="0"/>
          <w:p w14:paraId="7F3C9717" w14:textId="77777777" w:rsidR="00ED5304" w:rsidRPr="00463B17" w:rsidRDefault="00ED5304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  <w:r w:rsidRPr="00463B17"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14:paraId="527D50C7" w14:textId="77777777" w:rsidR="00ED5304" w:rsidRPr="00463B17" w:rsidRDefault="00ED5304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 w:rsidR="002B1792"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2B1792"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</w:p>
        </w:tc>
        <w:tc>
          <w:tcPr>
            <w:tcW w:w="7371" w:type="dxa"/>
          </w:tcPr>
          <w:p w14:paraId="2C90D336" w14:textId="14C58D93" w:rsidR="001944B9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ыполнение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комплекса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противофонтанному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757C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обслуживанию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5F79">
              <w:rPr>
                <w:rFonts w:ascii="Times New Roman" w:hAnsi="Times New Roman" w:cs="Times New Roman"/>
                <w:sz w:val="24"/>
                <w:szCs w:val="24"/>
              </w:rPr>
              <w:t>ООО «Геопрогресс»</w:t>
            </w:r>
            <w:r w:rsidR="00BD1C8E" w:rsidRPr="00463B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1C8E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Бизнес-план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F1A78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000D5B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361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-2029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D1C8E"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ED5304" w:rsidRPr="00625F94" w14:paraId="3FD05F48" w14:textId="77777777" w:rsidTr="00463B17">
        <w:trPr>
          <w:trHeight w:val="507"/>
        </w:trPr>
        <w:tc>
          <w:tcPr>
            <w:tcW w:w="620" w:type="dxa"/>
          </w:tcPr>
          <w:p w14:paraId="6272C3E4" w14:textId="77777777" w:rsidR="00ED5304" w:rsidRPr="00463B17" w:rsidRDefault="00ED5304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  <w:r w:rsidRPr="00463B17">
              <w:rPr>
                <w:sz w:val="24"/>
                <w:szCs w:val="24"/>
              </w:rPr>
              <w:t>2</w:t>
            </w:r>
          </w:p>
        </w:tc>
        <w:tc>
          <w:tcPr>
            <w:tcW w:w="2391" w:type="dxa"/>
          </w:tcPr>
          <w:p w14:paraId="67D1F6B7" w14:textId="77777777" w:rsidR="00ED5304" w:rsidRPr="00463B17" w:rsidRDefault="00ED5304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2B1792"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5A0" w:rsidRPr="00463B17">
              <w:rPr>
                <w:rFonts w:ascii="Times New Roman" w:hAnsi="Times New Roman" w:cs="Times New Roman"/>
                <w:sz w:val="24"/>
                <w:szCs w:val="24"/>
              </w:rPr>
              <w:t>оказания</w:t>
            </w:r>
            <w:r w:rsidR="002B1792"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5A0" w:rsidRPr="00463B17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</w:p>
        </w:tc>
        <w:tc>
          <w:tcPr>
            <w:tcW w:w="7371" w:type="dxa"/>
          </w:tcPr>
          <w:p w14:paraId="7CF2B21A" w14:textId="77777777" w:rsidR="00B85F79" w:rsidRPr="00B85F79" w:rsidRDefault="00B85F79" w:rsidP="00B85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F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Оренбургская область, Красногвардейский район </w:t>
            </w:r>
          </w:p>
          <w:p w14:paraId="05A797AB" w14:textId="77777777" w:rsidR="00B85F79" w:rsidRPr="00B85F79" w:rsidRDefault="00B85F79" w:rsidP="00B85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F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5F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Олимпийское нефтяное месторождение, в 4 км от пос. Каликино.</w:t>
            </w:r>
          </w:p>
          <w:p w14:paraId="0972374B" w14:textId="77777777" w:rsidR="00B85F79" w:rsidRPr="00B85F79" w:rsidRDefault="00B85F79" w:rsidP="00B85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F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5F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Александровское нефтяное месторождение, в 3 км от пос. Дальний.</w:t>
            </w:r>
          </w:p>
          <w:p w14:paraId="7DBFE640" w14:textId="77777777" w:rsidR="00B85F79" w:rsidRPr="00B85F79" w:rsidRDefault="00B85F79" w:rsidP="00B85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F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5F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Моховое нефтяное месторождение, ПСН-3 в 6 км от с. Староюлдашево.</w:t>
            </w:r>
          </w:p>
          <w:p w14:paraId="45F11352" w14:textId="77777777" w:rsidR="00B85F79" w:rsidRPr="00B85F79" w:rsidRDefault="00B85F79" w:rsidP="00B85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F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Южно–Моховое нефтяное месторождение, Оренбургская область, Красногвардейский район, в 5 км от д. Красиково.</w:t>
            </w:r>
          </w:p>
          <w:p w14:paraId="4C7F042F" w14:textId="77777777" w:rsidR="00DC2B64" w:rsidRPr="00463B17" w:rsidRDefault="00B85F79" w:rsidP="00B85F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5F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Оренбургская область, Александровский район</w:t>
            </w:r>
          </w:p>
        </w:tc>
      </w:tr>
      <w:tr w:rsidR="002B1792" w:rsidRPr="00625F94" w14:paraId="42DA8E1A" w14:textId="77777777" w:rsidTr="002B1792">
        <w:trPr>
          <w:trHeight w:val="1214"/>
        </w:trPr>
        <w:tc>
          <w:tcPr>
            <w:tcW w:w="620" w:type="dxa"/>
          </w:tcPr>
          <w:p w14:paraId="37E42FB0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4806474E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Основание для выполнения работ</w:t>
            </w:r>
          </w:p>
        </w:tc>
        <w:tc>
          <w:tcPr>
            <w:tcW w:w="7371" w:type="dxa"/>
          </w:tcPr>
          <w:p w14:paraId="33EA6968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• Федеральный закон от 21.07.1997 № 116-ФЗ «О промышленной безопасности опасных производственных объектов»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Федеральный закон от 22.08.1995 № 151-ФЗ «Об аварийно-спасательных службах и статусе спасателей»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Федеральные нормы и правила в области промышленной безопасности «Правила безопасности в нефтяной и газовой промышленности» (утв. Приказом Ростехнадзора от 15.12.2020 № 534, в ред. от 03.03.2026)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Постановление Правительства РФ от 15.09.2020 № 1437 «Об утверждении Положения о разработке планов мероприятий по локализации и ликвидации последствий аварий на опасных производственных объектах»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План мероприятий по локализации и ликвидации последствий аварий (ПМЛА) Заказчика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;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 xml:space="preserve">• 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Приказ Федеральной службы по экологическому, технологическому и атомному надзору от 19 декабря 2024 г. N 408 Руководство по безопасности "Технология управления скважиной при газонефтеводопроявлениях в различных горно-геологических условиях"</w:t>
            </w:r>
          </w:p>
        </w:tc>
      </w:tr>
      <w:tr w:rsidR="002B1792" w:rsidRPr="00625F94" w14:paraId="0F2D9359" w14:textId="77777777" w:rsidTr="007F2F23">
        <w:trPr>
          <w:trHeight w:val="564"/>
        </w:trPr>
        <w:tc>
          <w:tcPr>
            <w:tcW w:w="620" w:type="dxa"/>
          </w:tcPr>
          <w:p w14:paraId="558A54AF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36DFA43A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Вид работ, услуг</w:t>
            </w:r>
          </w:p>
        </w:tc>
        <w:tc>
          <w:tcPr>
            <w:tcW w:w="7371" w:type="dxa"/>
          </w:tcPr>
          <w:p w14:paraId="3CAC1911" w14:textId="77777777" w:rsidR="00CE18CF" w:rsidRPr="00CE18CF" w:rsidRDefault="002B1792" w:rsidP="00CE18CF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Комплексное противофонтанное обслуживание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, включающее: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="00CE18CF" w:rsidRPr="00CE18CF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1. Профилактические мероприятия: обследование объектов на предмет соблюдения противофонтанной безопасности, проведение профилактических работ по предупреждению возникновения газонефтеводопроявлений и открытых фонтанов на опасных производственных объектах. </w:t>
            </w:r>
          </w:p>
          <w:p w14:paraId="314A6C68" w14:textId="77777777" w:rsidR="002B1792" w:rsidRPr="00463B17" w:rsidRDefault="00CE18CF" w:rsidP="00C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18CF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Исполнитель организует и возглавляет штаб по ликвидации ГНВП и ОФ. </w:t>
            </w:r>
            <w:r w:rsidR="002B1792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 xml:space="preserve">2. </w:t>
            </w:r>
            <w:r w:rsidR="002B1792"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Аварийное реагирование</w:t>
            </w:r>
            <w:r w:rsidR="002B1792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: выполнение работ по ликвидации газонефтеводопроявлений (ГНВП) и открытых фонтанов в случае их возникновения, с круглосуточной готовностью к выезду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.</w:t>
            </w:r>
          </w:p>
        </w:tc>
      </w:tr>
      <w:tr w:rsidR="002B1792" w:rsidRPr="00625F94" w14:paraId="5851ED84" w14:textId="77777777" w:rsidTr="00A320BF">
        <w:trPr>
          <w:trHeight w:val="705"/>
        </w:trPr>
        <w:tc>
          <w:tcPr>
            <w:tcW w:w="620" w:type="dxa"/>
          </w:tcPr>
          <w:p w14:paraId="627A6E55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0DE7AB24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Сроки выполнения</w:t>
            </w:r>
          </w:p>
        </w:tc>
        <w:tc>
          <w:tcPr>
            <w:tcW w:w="7371" w:type="dxa"/>
          </w:tcPr>
          <w:p w14:paraId="0B9D4C03" w14:textId="77777777" w:rsidR="00A320BF" w:rsidRPr="00463B17" w:rsidRDefault="00A320BF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Начало: «01» января 2027 г.</w:t>
            </w:r>
          </w:p>
          <w:p w14:paraId="2C79D0F4" w14:textId="6B2723B5" w:rsidR="002B1792" w:rsidRPr="00463B17" w:rsidRDefault="00A320BF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Окончание: «31» декабря 202</w:t>
            </w:r>
            <w:r w:rsidR="00E361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2B1792" w:rsidRPr="00625F94" w14:paraId="5137BF5B" w14:textId="77777777" w:rsidTr="002B1792">
        <w:trPr>
          <w:trHeight w:val="1214"/>
        </w:trPr>
        <w:tc>
          <w:tcPr>
            <w:tcW w:w="620" w:type="dxa"/>
          </w:tcPr>
          <w:p w14:paraId="5A11C8BA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774E775C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Объем и содержание работ</w:t>
            </w:r>
          </w:p>
        </w:tc>
        <w:tc>
          <w:tcPr>
            <w:tcW w:w="7371" w:type="dxa"/>
          </w:tcPr>
          <w:p w14:paraId="184604ED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Профилактика и готовность: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Обеспечение постоянной готовности оперативных подразделений, спецтехники и аварийного запаса материалов к ликвидации аварий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Аварийно-спасательные работы: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 xml:space="preserve">• Выполнение работ по ликвидации аварий, связанных с 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lastRenderedPageBreak/>
              <w:t>разгерметизацией устья, ГНВП и открытым фонтанированием.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Проведение газоспасательных работ в газовзрывоопасной среде с применением СИЗ и специального оборудования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</w: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Участие в планировании: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Согласование Планов мероприятий по локализации и ликвидации аварий (ПМЛА) Заказчика в части, касающейся действий ПАСФ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.</w:t>
            </w:r>
          </w:p>
        </w:tc>
      </w:tr>
      <w:tr w:rsidR="002B1792" w:rsidRPr="00625F94" w14:paraId="2E8DA020" w14:textId="77777777" w:rsidTr="002B1792">
        <w:trPr>
          <w:trHeight w:val="1214"/>
        </w:trPr>
        <w:tc>
          <w:tcPr>
            <w:tcW w:w="620" w:type="dxa"/>
          </w:tcPr>
          <w:p w14:paraId="62B4D5EE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4E7FFD6D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Требования к Исполнителю</w:t>
            </w:r>
          </w:p>
        </w:tc>
        <w:tc>
          <w:tcPr>
            <w:tcW w:w="7371" w:type="dxa"/>
          </w:tcPr>
          <w:p w14:paraId="1F2A2301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• Наличие лицензии на проведение аварийно-спасательных работ и соответствующего свидетельства о регистрации ПАСФ.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Наличие обученного и аттестованного персонала (газоспасатели, оперативный состав).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Наличие специализированной техники и оборудования для ликвидации фонтанов.</w:t>
            </w:r>
          </w:p>
        </w:tc>
      </w:tr>
      <w:tr w:rsidR="002B1792" w:rsidRPr="00625F94" w14:paraId="0DB9AE81" w14:textId="77777777" w:rsidTr="002B1792">
        <w:trPr>
          <w:trHeight w:val="1214"/>
        </w:trPr>
        <w:tc>
          <w:tcPr>
            <w:tcW w:w="620" w:type="dxa"/>
          </w:tcPr>
          <w:p w14:paraId="0A44BF66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0A6F6262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Условия приемки</w:t>
            </w:r>
          </w:p>
        </w:tc>
        <w:tc>
          <w:tcPr>
            <w:tcW w:w="7371" w:type="dxa"/>
          </w:tcPr>
          <w:p w14:paraId="6E1DF129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Ежемесячное</w:t>
            </w:r>
            <w:r w:rsidR="00A320BF"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 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предоставление актов выполненных работ (по профилактике) и актов на аварийные работы (по факту ликвидации аварий). </w:t>
            </w:r>
          </w:p>
        </w:tc>
      </w:tr>
      <w:tr w:rsidR="002B1792" w:rsidRPr="00625F94" w14:paraId="785AB299" w14:textId="77777777" w:rsidTr="002B1792">
        <w:trPr>
          <w:trHeight w:val="1214"/>
        </w:trPr>
        <w:tc>
          <w:tcPr>
            <w:tcW w:w="620" w:type="dxa"/>
          </w:tcPr>
          <w:p w14:paraId="2768410A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6593DC9F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Style w:val="afb"/>
                <w:rFonts w:ascii="Times New Roman" w:hAnsi="Times New Roman" w:cs="Times New Roman"/>
                <w:b w:val="0"/>
                <w:bCs w:val="0"/>
                <w:color w:val="0F1115"/>
                <w:sz w:val="24"/>
                <w:szCs w:val="24"/>
              </w:rPr>
              <w:t>Особые условия</w:t>
            </w:r>
          </w:p>
        </w:tc>
        <w:tc>
          <w:tcPr>
            <w:tcW w:w="7371" w:type="dxa"/>
          </w:tcPr>
          <w:p w14:paraId="74839E3E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• Исполнитель несет ответственность за соблюдение требований промышленной безопасности при проведении работ.</w:t>
            </w:r>
            <w:r w:rsidRPr="00463B17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br/>
              <w:t>• Выезд оперативной группы и начало аварийных работ осуществляется незамедлительно по первому требованию Заказчика в рамках заключенного договора.</w:t>
            </w:r>
          </w:p>
        </w:tc>
      </w:tr>
      <w:tr w:rsidR="002B1792" w:rsidRPr="00625F94" w14:paraId="57B4DEAA" w14:textId="77777777" w:rsidTr="002B1792">
        <w:trPr>
          <w:trHeight w:val="298"/>
        </w:trPr>
        <w:tc>
          <w:tcPr>
            <w:tcW w:w="620" w:type="dxa"/>
          </w:tcPr>
          <w:p w14:paraId="4A827E02" w14:textId="77777777" w:rsidR="002B1792" w:rsidRPr="00463B17" w:rsidRDefault="002B1792" w:rsidP="00A320BF">
            <w:pPr>
              <w:pStyle w:val="af8"/>
              <w:numPr>
                <w:ilvl w:val="0"/>
                <w:numId w:val="19"/>
              </w:num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14:paraId="0B28F842" w14:textId="77777777" w:rsidR="002B1792" w:rsidRPr="00463B17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</w:rPr>
              <w:t>Ориентировочный объём проведения работ</w:t>
            </w:r>
          </w:p>
        </w:tc>
        <w:tc>
          <w:tcPr>
            <w:tcW w:w="7371" w:type="dxa"/>
          </w:tcPr>
          <w:p w14:paraId="5009D5D0" w14:textId="77777777" w:rsidR="002B1792" w:rsidRDefault="002B1792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2027 году </w:t>
            </w:r>
            <w:r w:rsidR="00E527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скважин</w:t>
            </w:r>
            <w:r w:rsidR="00E034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4A7C1CF8" w14:textId="45715492" w:rsidR="007B19C9" w:rsidRDefault="007B19C9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скважин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3DC8B42C" w14:textId="7D55792A" w:rsidR="007B19C9" w:rsidRPr="00463B17" w:rsidRDefault="007B19C9" w:rsidP="00A3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скважин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46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14:paraId="50CF0210" w14:textId="77777777" w:rsidR="00CE6255" w:rsidRPr="00625F94" w:rsidRDefault="00CE6255" w:rsidP="00ED53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8F05A4" w14:textId="77777777" w:rsidR="00F977B4" w:rsidRPr="00625F94" w:rsidRDefault="00F977B4" w:rsidP="005F7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D838A5" w14:textId="77777777" w:rsidR="003D3FCC" w:rsidRPr="00625F94" w:rsidRDefault="003D3FCC" w:rsidP="005F7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D3FCC" w:rsidRPr="00625F94" w:rsidSect="006B380E">
      <w:footerReference w:type="default" r:id="rId8"/>
      <w:footerReference w:type="firs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34BDA" w14:textId="77777777" w:rsidR="00666020" w:rsidRDefault="00666020">
      <w:pPr>
        <w:spacing w:after="0" w:line="240" w:lineRule="auto"/>
      </w:pPr>
      <w:r>
        <w:separator/>
      </w:r>
    </w:p>
  </w:endnote>
  <w:endnote w:type="continuationSeparator" w:id="0">
    <w:p w14:paraId="39CD8FAE" w14:textId="77777777" w:rsidR="00666020" w:rsidRDefault="00666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D66DC" w14:textId="77777777" w:rsidR="00BD1C8E" w:rsidRDefault="004749A8">
    <w:pPr>
      <w:pStyle w:val="ac"/>
      <w:jc w:val="center"/>
    </w:pPr>
    <w:r>
      <w:fldChar w:fldCharType="begin"/>
    </w:r>
    <w:r w:rsidR="00ED5304">
      <w:instrText>PAGE   \* MERGEFORMAT</w:instrText>
    </w:r>
    <w:r>
      <w:fldChar w:fldCharType="separate"/>
    </w:r>
    <w:r w:rsidR="008612CB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1236C" w14:textId="77777777" w:rsidR="00BD1C8E" w:rsidRDefault="004749A8">
    <w:pPr>
      <w:pStyle w:val="ac"/>
      <w:jc w:val="center"/>
    </w:pPr>
    <w:r>
      <w:fldChar w:fldCharType="begin"/>
    </w:r>
    <w:r w:rsidR="00ED5304">
      <w:instrText>PAGE   \* MERGEFORMAT</w:instrText>
    </w:r>
    <w:r>
      <w:fldChar w:fldCharType="separate"/>
    </w:r>
    <w:r w:rsidR="008612CB">
      <w:rPr>
        <w:noProof/>
      </w:rPr>
      <w:t>1</w:t>
    </w:r>
    <w:r>
      <w:fldChar w:fldCharType="end"/>
    </w:r>
  </w:p>
  <w:p w14:paraId="3C38EC35" w14:textId="77777777" w:rsidR="00BD1C8E" w:rsidRDefault="00BD1C8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64204" w14:textId="77777777" w:rsidR="00666020" w:rsidRDefault="00666020">
      <w:pPr>
        <w:spacing w:after="0" w:line="240" w:lineRule="auto"/>
      </w:pPr>
      <w:r>
        <w:separator/>
      </w:r>
    </w:p>
  </w:footnote>
  <w:footnote w:type="continuationSeparator" w:id="0">
    <w:p w14:paraId="34E49741" w14:textId="77777777" w:rsidR="00666020" w:rsidRDefault="006660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72B6"/>
    <w:multiLevelType w:val="hybridMultilevel"/>
    <w:tmpl w:val="F6302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A0D4C"/>
    <w:multiLevelType w:val="multilevel"/>
    <w:tmpl w:val="BDE23C28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D1581E"/>
    <w:multiLevelType w:val="hybridMultilevel"/>
    <w:tmpl w:val="6D4EB0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C2416"/>
    <w:multiLevelType w:val="hybridMultilevel"/>
    <w:tmpl w:val="0D641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520532"/>
    <w:multiLevelType w:val="hybridMultilevel"/>
    <w:tmpl w:val="C0E23916"/>
    <w:lvl w:ilvl="0" w:tplc="933834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D0C16C2">
      <w:start w:val="1"/>
      <w:numFmt w:val="bullet"/>
      <w:lvlText w:val=""/>
      <w:lvlJc w:val="left"/>
      <w:pPr>
        <w:tabs>
          <w:tab w:val="num" w:pos="227"/>
        </w:tabs>
        <w:ind w:left="227" w:hanging="227"/>
      </w:pPr>
      <w:rPr>
        <w:rFonts w:ascii="Wingdings" w:hAnsi="Wingdings" w:cs="Wingdings" w:hint="default"/>
        <w:sz w:val="16"/>
        <w:szCs w:val="1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646EE1"/>
    <w:multiLevelType w:val="multilevel"/>
    <w:tmpl w:val="CF72E78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B35183D"/>
    <w:multiLevelType w:val="hybridMultilevel"/>
    <w:tmpl w:val="07E8960C"/>
    <w:lvl w:ilvl="0" w:tplc="DAD6BC6A">
      <w:start w:val="1"/>
      <w:numFmt w:val="bullet"/>
      <w:lvlText w:val=""/>
      <w:lvlJc w:val="left"/>
      <w:pPr>
        <w:ind w:left="11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7" w15:restartNumberingAfterBreak="0">
    <w:nsid w:val="3D756583"/>
    <w:multiLevelType w:val="multilevel"/>
    <w:tmpl w:val="8FE8425C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sz w:val="23"/>
        <w:szCs w:val="23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283"/>
      </w:pPr>
      <w:rPr>
        <w:rFonts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3"/>
        </w:tabs>
      </w:pPr>
      <w:rPr>
        <w:rFonts w:hint="default"/>
        <w:b w:val="0"/>
        <w:bCs w:val="0"/>
        <w:spacing w:val="-6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D7E4A74"/>
    <w:multiLevelType w:val="multilevel"/>
    <w:tmpl w:val="EEDC1FD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 w15:restartNumberingAfterBreak="0">
    <w:nsid w:val="47635DFC"/>
    <w:multiLevelType w:val="hybridMultilevel"/>
    <w:tmpl w:val="638A2872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0" w15:restartNumberingAfterBreak="0">
    <w:nsid w:val="4CAF21BF"/>
    <w:multiLevelType w:val="multilevel"/>
    <w:tmpl w:val="B32AE34C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0632EA0"/>
    <w:multiLevelType w:val="hybridMultilevel"/>
    <w:tmpl w:val="210C3656"/>
    <w:lvl w:ilvl="0" w:tplc="EEBA19A8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  <w:sz w:val="16"/>
        <w:szCs w:val="16"/>
      </w:rPr>
    </w:lvl>
    <w:lvl w:ilvl="1" w:tplc="0419000F">
      <w:start w:val="1"/>
      <w:numFmt w:val="decimal"/>
      <w:lvlText w:val="%2."/>
      <w:lvlJc w:val="left"/>
      <w:pPr>
        <w:tabs>
          <w:tab w:val="num" w:pos="1723"/>
        </w:tabs>
        <w:ind w:left="1723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571172B"/>
    <w:multiLevelType w:val="hybridMultilevel"/>
    <w:tmpl w:val="3C6E9682"/>
    <w:lvl w:ilvl="0" w:tplc="933834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BBAA80E">
      <w:start w:val="1"/>
      <w:numFmt w:val="bullet"/>
      <w:lvlText w:val=""/>
      <w:lvlJc w:val="left"/>
      <w:pPr>
        <w:tabs>
          <w:tab w:val="num" w:pos="1306"/>
        </w:tabs>
        <w:ind w:left="1080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16"/>
        <w:szCs w:val="1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C51E32"/>
    <w:multiLevelType w:val="multilevel"/>
    <w:tmpl w:val="544079D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b/>
      </w:rPr>
    </w:lvl>
  </w:abstractNum>
  <w:abstractNum w:abstractNumId="14" w15:restartNumberingAfterBreak="0">
    <w:nsid w:val="6B6D15FD"/>
    <w:multiLevelType w:val="multilevel"/>
    <w:tmpl w:val="8B2232A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F0B5682"/>
    <w:multiLevelType w:val="hybridMultilevel"/>
    <w:tmpl w:val="F4621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0A2F77"/>
    <w:multiLevelType w:val="hybridMultilevel"/>
    <w:tmpl w:val="55609F86"/>
    <w:lvl w:ilvl="0" w:tplc="224AB330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4A94CC2"/>
    <w:multiLevelType w:val="hybridMultilevel"/>
    <w:tmpl w:val="A1664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0B3373"/>
    <w:multiLevelType w:val="hybridMultilevel"/>
    <w:tmpl w:val="E7FC59C6"/>
    <w:lvl w:ilvl="0" w:tplc="226032E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7587867">
    <w:abstractNumId w:val="7"/>
  </w:num>
  <w:num w:numId="2" w16cid:durableId="898056238">
    <w:abstractNumId w:val="16"/>
  </w:num>
  <w:num w:numId="3" w16cid:durableId="132212291">
    <w:abstractNumId w:val="11"/>
  </w:num>
  <w:num w:numId="4" w16cid:durableId="2033459578">
    <w:abstractNumId w:val="12"/>
  </w:num>
  <w:num w:numId="5" w16cid:durableId="1661616038">
    <w:abstractNumId w:val="4"/>
  </w:num>
  <w:num w:numId="6" w16cid:durableId="639112723">
    <w:abstractNumId w:val="10"/>
  </w:num>
  <w:num w:numId="7" w16cid:durableId="329913447">
    <w:abstractNumId w:val="14"/>
  </w:num>
  <w:num w:numId="8" w16cid:durableId="836850056">
    <w:abstractNumId w:val="5"/>
  </w:num>
  <w:num w:numId="9" w16cid:durableId="945236592">
    <w:abstractNumId w:val="3"/>
  </w:num>
  <w:num w:numId="10" w16cid:durableId="1992557430">
    <w:abstractNumId w:val="8"/>
  </w:num>
  <w:num w:numId="11" w16cid:durableId="221404385">
    <w:abstractNumId w:val="13"/>
  </w:num>
  <w:num w:numId="12" w16cid:durableId="1908805651">
    <w:abstractNumId w:val="1"/>
  </w:num>
  <w:num w:numId="13" w16cid:durableId="605694172">
    <w:abstractNumId w:val="6"/>
  </w:num>
  <w:num w:numId="14" w16cid:durableId="1688173647">
    <w:abstractNumId w:val="15"/>
  </w:num>
  <w:num w:numId="15" w16cid:durableId="521939029">
    <w:abstractNumId w:val="18"/>
  </w:num>
  <w:num w:numId="16" w16cid:durableId="17951729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7027092">
    <w:abstractNumId w:val="9"/>
  </w:num>
  <w:num w:numId="18" w16cid:durableId="2085175550">
    <w:abstractNumId w:val="2"/>
  </w:num>
  <w:num w:numId="19" w16cid:durableId="129594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2EA"/>
    <w:rsid w:val="00000D5B"/>
    <w:rsid w:val="00001C95"/>
    <w:rsid w:val="00003259"/>
    <w:rsid w:val="00010DC8"/>
    <w:rsid w:val="00017B9E"/>
    <w:rsid w:val="00017D1A"/>
    <w:rsid w:val="000357DA"/>
    <w:rsid w:val="00037FE6"/>
    <w:rsid w:val="00051B5A"/>
    <w:rsid w:val="000546A0"/>
    <w:rsid w:val="00065CD8"/>
    <w:rsid w:val="00066655"/>
    <w:rsid w:val="0007678D"/>
    <w:rsid w:val="00081802"/>
    <w:rsid w:val="000A37EA"/>
    <w:rsid w:val="000A5ACA"/>
    <w:rsid w:val="000C71AC"/>
    <w:rsid w:val="000D12FC"/>
    <w:rsid w:val="000E0140"/>
    <w:rsid w:val="000E4C4E"/>
    <w:rsid w:val="001164F2"/>
    <w:rsid w:val="0012370D"/>
    <w:rsid w:val="0012715F"/>
    <w:rsid w:val="001471FC"/>
    <w:rsid w:val="0015126C"/>
    <w:rsid w:val="0019002F"/>
    <w:rsid w:val="0019136F"/>
    <w:rsid w:val="001944B9"/>
    <w:rsid w:val="0019542F"/>
    <w:rsid w:val="001A05A0"/>
    <w:rsid w:val="001B3A1C"/>
    <w:rsid w:val="001B3EA6"/>
    <w:rsid w:val="001C781D"/>
    <w:rsid w:val="00210067"/>
    <w:rsid w:val="00230DC1"/>
    <w:rsid w:val="00242B37"/>
    <w:rsid w:val="00252E11"/>
    <w:rsid w:val="00271F17"/>
    <w:rsid w:val="00280746"/>
    <w:rsid w:val="00293B0C"/>
    <w:rsid w:val="002A1E52"/>
    <w:rsid w:val="002B1101"/>
    <w:rsid w:val="002B1792"/>
    <w:rsid w:val="002B3777"/>
    <w:rsid w:val="002C3F1B"/>
    <w:rsid w:val="002D102F"/>
    <w:rsid w:val="002D4E53"/>
    <w:rsid w:val="002F11EA"/>
    <w:rsid w:val="002F3F2D"/>
    <w:rsid w:val="00302305"/>
    <w:rsid w:val="0032174B"/>
    <w:rsid w:val="00354EAB"/>
    <w:rsid w:val="00362FEE"/>
    <w:rsid w:val="0037267C"/>
    <w:rsid w:val="003A49C0"/>
    <w:rsid w:val="003B3855"/>
    <w:rsid w:val="003D3068"/>
    <w:rsid w:val="003D3FCC"/>
    <w:rsid w:val="003E11EC"/>
    <w:rsid w:val="003E63BE"/>
    <w:rsid w:val="003F05EC"/>
    <w:rsid w:val="003F1A78"/>
    <w:rsid w:val="003F439E"/>
    <w:rsid w:val="00401F10"/>
    <w:rsid w:val="00411748"/>
    <w:rsid w:val="00415EB1"/>
    <w:rsid w:val="00430725"/>
    <w:rsid w:val="00442FFA"/>
    <w:rsid w:val="00445C15"/>
    <w:rsid w:val="004511A4"/>
    <w:rsid w:val="00452B85"/>
    <w:rsid w:val="00463B17"/>
    <w:rsid w:val="004749A8"/>
    <w:rsid w:val="00474C6C"/>
    <w:rsid w:val="00485D4A"/>
    <w:rsid w:val="00490ADB"/>
    <w:rsid w:val="0049436F"/>
    <w:rsid w:val="004B4755"/>
    <w:rsid w:val="004B52EA"/>
    <w:rsid w:val="004D1DB8"/>
    <w:rsid w:val="004D2883"/>
    <w:rsid w:val="004E5F25"/>
    <w:rsid w:val="004F0ADA"/>
    <w:rsid w:val="004F6750"/>
    <w:rsid w:val="0051003E"/>
    <w:rsid w:val="0052665E"/>
    <w:rsid w:val="00531A10"/>
    <w:rsid w:val="00545C6B"/>
    <w:rsid w:val="00555668"/>
    <w:rsid w:val="00563C76"/>
    <w:rsid w:val="00570FBE"/>
    <w:rsid w:val="00575A5F"/>
    <w:rsid w:val="00597DFD"/>
    <w:rsid w:val="005A384C"/>
    <w:rsid w:val="005C1864"/>
    <w:rsid w:val="005D2010"/>
    <w:rsid w:val="005D4056"/>
    <w:rsid w:val="005D584F"/>
    <w:rsid w:val="005F2ADB"/>
    <w:rsid w:val="005F72E9"/>
    <w:rsid w:val="00607203"/>
    <w:rsid w:val="00611470"/>
    <w:rsid w:val="0062140D"/>
    <w:rsid w:val="00623417"/>
    <w:rsid w:val="00624CDA"/>
    <w:rsid w:val="00625F94"/>
    <w:rsid w:val="00634CBF"/>
    <w:rsid w:val="00647590"/>
    <w:rsid w:val="00651AB7"/>
    <w:rsid w:val="00661121"/>
    <w:rsid w:val="00666020"/>
    <w:rsid w:val="00670273"/>
    <w:rsid w:val="006918B0"/>
    <w:rsid w:val="00694E97"/>
    <w:rsid w:val="006A74A4"/>
    <w:rsid w:val="006B1371"/>
    <w:rsid w:val="006B2CE4"/>
    <w:rsid w:val="006B380E"/>
    <w:rsid w:val="006B4DDB"/>
    <w:rsid w:val="006E41E5"/>
    <w:rsid w:val="006F1B64"/>
    <w:rsid w:val="006F286A"/>
    <w:rsid w:val="0070286F"/>
    <w:rsid w:val="00715DB2"/>
    <w:rsid w:val="00724387"/>
    <w:rsid w:val="00731005"/>
    <w:rsid w:val="00745F0D"/>
    <w:rsid w:val="00752B00"/>
    <w:rsid w:val="007569E9"/>
    <w:rsid w:val="00762582"/>
    <w:rsid w:val="007A1ED9"/>
    <w:rsid w:val="007B19C9"/>
    <w:rsid w:val="007B406A"/>
    <w:rsid w:val="007F2F23"/>
    <w:rsid w:val="007F5B16"/>
    <w:rsid w:val="008126A8"/>
    <w:rsid w:val="00816C9D"/>
    <w:rsid w:val="0083048D"/>
    <w:rsid w:val="00834BB9"/>
    <w:rsid w:val="00837E62"/>
    <w:rsid w:val="008612CB"/>
    <w:rsid w:val="0087412F"/>
    <w:rsid w:val="0087566D"/>
    <w:rsid w:val="008C3DE8"/>
    <w:rsid w:val="008D16A2"/>
    <w:rsid w:val="008D21D0"/>
    <w:rsid w:val="00910B8A"/>
    <w:rsid w:val="00916A8B"/>
    <w:rsid w:val="00917BF7"/>
    <w:rsid w:val="0092181D"/>
    <w:rsid w:val="009226DA"/>
    <w:rsid w:val="00923911"/>
    <w:rsid w:val="00946DBF"/>
    <w:rsid w:val="00952711"/>
    <w:rsid w:val="00953B70"/>
    <w:rsid w:val="009550C0"/>
    <w:rsid w:val="00986DC2"/>
    <w:rsid w:val="0099237E"/>
    <w:rsid w:val="009D5C8F"/>
    <w:rsid w:val="00A019B8"/>
    <w:rsid w:val="00A12CCB"/>
    <w:rsid w:val="00A320BF"/>
    <w:rsid w:val="00A852E1"/>
    <w:rsid w:val="00AB78C9"/>
    <w:rsid w:val="00AF2EA0"/>
    <w:rsid w:val="00AF6AE2"/>
    <w:rsid w:val="00AF6B09"/>
    <w:rsid w:val="00B015C4"/>
    <w:rsid w:val="00B128A7"/>
    <w:rsid w:val="00B1490D"/>
    <w:rsid w:val="00B256A0"/>
    <w:rsid w:val="00B3752F"/>
    <w:rsid w:val="00B66186"/>
    <w:rsid w:val="00B73F26"/>
    <w:rsid w:val="00B85F79"/>
    <w:rsid w:val="00B9757C"/>
    <w:rsid w:val="00B979E5"/>
    <w:rsid w:val="00BB078E"/>
    <w:rsid w:val="00BC2E57"/>
    <w:rsid w:val="00BD1C8E"/>
    <w:rsid w:val="00BD3F5D"/>
    <w:rsid w:val="00BD7B8A"/>
    <w:rsid w:val="00BF0DBF"/>
    <w:rsid w:val="00BF6748"/>
    <w:rsid w:val="00C20290"/>
    <w:rsid w:val="00C6039D"/>
    <w:rsid w:val="00C60E44"/>
    <w:rsid w:val="00C74996"/>
    <w:rsid w:val="00C756B2"/>
    <w:rsid w:val="00C77A6D"/>
    <w:rsid w:val="00C8463E"/>
    <w:rsid w:val="00C90020"/>
    <w:rsid w:val="00CB3BD0"/>
    <w:rsid w:val="00CB3C82"/>
    <w:rsid w:val="00CB7A82"/>
    <w:rsid w:val="00CE18CF"/>
    <w:rsid w:val="00CE25EE"/>
    <w:rsid w:val="00CE6255"/>
    <w:rsid w:val="00CF33AB"/>
    <w:rsid w:val="00D0412A"/>
    <w:rsid w:val="00D13E65"/>
    <w:rsid w:val="00D17805"/>
    <w:rsid w:val="00D70B6B"/>
    <w:rsid w:val="00D71B6F"/>
    <w:rsid w:val="00D81A06"/>
    <w:rsid w:val="00D83556"/>
    <w:rsid w:val="00D835EC"/>
    <w:rsid w:val="00D92C73"/>
    <w:rsid w:val="00DC2B64"/>
    <w:rsid w:val="00DD0A2C"/>
    <w:rsid w:val="00DE2AF7"/>
    <w:rsid w:val="00E0303C"/>
    <w:rsid w:val="00E034C0"/>
    <w:rsid w:val="00E0393F"/>
    <w:rsid w:val="00E05C36"/>
    <w:rsid w:val="00E07884"/>
    <w:rsid w:val="00E21BA1"/>
    <w:rsid w:val="00E34A83"/>
    <w:rsid w:val="00E3613D"/>
    <w:rsid w:val="00E42BAD"/>
    <w:rsid w:val="00E5272A"/>
    <w:rsid w:val="00E543B4"/>
    <w:rsid w:val="00EC1E6E"/>
    <w:rsid w:val="00EC35A2"/>
    <w:rsid w:val="00ED06E5"/>
    <w:rsid w:val="00ED27A6"/>
    <w:rsid w:val="00ED5304"/>
    <w:rsid w:val="00ED702E"/>
    <w:rsid w:val="00F03356"/>
    <w:rsid w:val="00F11D28"/>
    <w:rsid w:val="00F128AE"/>
    <w:rsid w:val="00F27C7B"/>
    <w:rsid w:val="00F40650"/>
    <w:rsid w:val="00F62A8C"/>
    <w:rsid w:val="00F81977"/>
    <w:rsid w:val="00F86983"/>
    <w:rsid w:val="00F977B4"/>
    <w:rsid w:val="00FA2EB1"/>
    <w:rsid w:val="00FA4306"/>
    <w:rsid w:val="00FB5831"/>
    <w:rsid w:val="00FC204B"/>
    <w:rsid w:val="00FC7447"/>
    <w:rsid w:val="00FD33F1"/>
    <w:rsid w:val="00FD5580"/>
    <w:rsid w:val="00FE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6074A"/>
  <w15:docId w15:val="{371AD5D7-628D-4348-B26B-CA35DA515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D5304"/>
    <w:pPr>
      <w:keepNext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ED5304"/>
    <w:pPr>
      <w:keepNext/>
      <w:spacing w:after="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ED5304"/>
    <w:pPr>
      <w:keepNext/>
      <w:tabs>
        <w:tab w:val="left" w:pos="5670"/>
      </w:tabs>
      <w:spacing w:after="0" w:line="240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ED5304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ED5304"/>
    <w:pPr>
      <w:keepNext/>
      <w:spacing w:after="0" w:line="240" w:lineRule="auto"/>
      <w:jc w:val="center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ED5304"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ED5304"/>
    <w:pPr>
      <w:keepNext/>
      <w:spacing w:after="0" w:line="240" w:lineRule="auto"/>
      <w:jc w:val="right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ED5304"/>
    <w:pPr>
      <w:keepNext/>
      <w:spacing w:after="0" w:line="36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ED5304"/>
    <w:pPr>
      <w:keepNext/>
      <w:spacing w:after="0" w:line="360" w:lineRule="auto"/>
      <w:jc w:val="both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304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ED5304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ED5304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ED530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ED530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ED5304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ED5304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ED5304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ED5304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D5304"/>
  </w:style>
  <w:style w:type="paragraph" w:styleId="a3">
    <w:name w:val="Body Text"/>
    <w:basedOn w:val="a"/>
    <w:link w:val="a4"/>
    <w:uiPriority w:val="99"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5">
    <w:name w:val="Document Map"/>
    <w:basedOn w:val="a"/>
    <w:link w:val="a6"/>
    <w:uiPriority w:val="99"/>
    <w:semiHidden/>
    <w:rsid w:val="00ED5304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ED5304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21">
    <w:name w:val="Body Text 2"/>
    <w:basedOn w:val="a"/>
    <w:link w:val="22"/>
    <w:uiPriority w:val="99"/>
    <w:rsid w:val="00ED530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31">
    <w:name w:val="Body Text 3"/>
    <w:basedOn w:val="a"/>
    <w:link w:val="32"/>
    <w:uiPriority w:val="99"/>
    <w:rsid w:val="00ED5304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rsid w:val="00ED530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7">
    <w:name w:val="Таблица_Строка"/>
    <w:basedOn w:val="a"/>
    <w:uiPriority w:val="99"/>
    <w:rsid w:val="00ED5304"/>
    <w:pPr>
      <w:spacing w:before="12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ED5304"/>
    <w:pPr>
      <w:spacing w:after="0" w:line="240" w:lineRule="auto"/>
      <w:ind w:left="213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23">
    <w:name w:val="Body Text Indent 2"/>
    <w:basedOn w:val="a"/>
    <w:link w:val="24"/>
    <w:uiPriority w:val="99"/>
    <w:rsid w:val="00ED5304"/>
    <w:pPr>
      <w:spacing w:after="120" w:line="240" w:lineRule="auto"/>
      <w:ind w:left="355" w:hanging="355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a">
    <w:name w:val="header"/>
    <w:basedOn w:val="a"/>
    <w:link w:val="ab"/>
    <w:uiPriority w:val="99"/>
    <w:rsid w:val="00ED53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c">
    <w:name w:val="footer"/>
    <w:basedOn w:val="a"/>
    <w:link w:val="ad"/>
    <w:uiPriority w:val="99"/>
    <w:rsid w:val="00ED53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e">
    <w:name w:val="Balloon Text"/>
    <w:basedOn w:val="a"/>
    <w:link w:val="af"/>
    <w:uiPriority w:val="99"/>
    <w:semiHidden/>
    <w:rsid w:val="00ED5304"/>
    <w:pPr>
      <w:spacing w:after="0" w:line="240" w:lineRule="auto"/>
    </w:pPr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semiHidden/>
    <w:rsid w:val="00ED5304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table" w:styleId="af0">
    <w:name w:val="Table Grid"/>
    <w:basedOn w:val="a1"/>
    <w:uiPriority w:val="59"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ED53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Text">
    <w:name w:val="Text"/>
    <w:basedOn w:val="a"/>
    <w:uiPriority w:val="99"/>
    <w:rsid w:val="00ED5304"/>
    <w:pPr>
      <w:spacing w:after="120" w:line="240" w:lineRule="auto"/>
    </w:pPr>
    <w:rPr>
      <w:rFonts w:ascii="Times New Roman" w:eastAsia="Times New Roman" w:hAnsi="Times New Roman" w:cs="Times New Roman"/>
      <w:lang w:val="en-US" w:eastAsia="ru-RU"/>
    </w:rPr>
  </w:style>
  <w:style w:type="character" w:styleId="af1">
    <w:name w:val="page number"/>
    <w:basedOn w:val="a0"/>
    <w:uiPriority w:val="99"/>
    <w:rsid w:val="00ED5304"/>
  </w:style>
  <w:style w:type="character" w:styleId="af2">
    <w:name w:val="annotation reference"/>
    <w:uiPriority w:val="99"/>
    <w:semiHidden/>
    <w:rsid w:val="00ED530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ED53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ED530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5">
    <w:name w:val="annotation subject"/>
    <w:basedOn w:val="af3"/>
    <w:next w:val="af3"/>
    <w:link w:val="af6"/>
    <w:uiPriority w:val="99"/>
    <w:semiHidden/>
    <w:rsid w:val="00ED530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D530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12">
    <w:name w:val="Обычный1"/>
    <w:uiPriority w:val="99"/>
    <w:rsid w:val="00ED530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Normal Indent"/>
    <w:basedOn w:val="a"/>
    <w:uiPriority w:val="99"/>
    <w:rsid w:val="00ED530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ED530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IndentChar">
    <w:name w:val="Body Text Indent Char"/>
    <w:rsid w:val="00ED5304"/>
    <w:rPr>
      <w:rFonts w:cs="Times New Roman"/>
      <w:sz w:val="20"/>
      <w:szCs w:val="20"/>
    </w:rPr>
  </w:style>
  <w:style w:type="paragraph" w:styleId="af9">
    <w:name w:val="Subtitle"/>
    <w:basedOn w:val="a"/>
    <w:next w:val="a"/>
    <w:link w:val="afa"/>
    <w:qFormat/>
    <w:rsid w:val="00ED5304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a">
    <w:name w:val="Подзаголовок Знак"/>
    <w:basedOn w:val="a0"/>
    <w:link w:val="af9"/>
    <w:rsid w:val="00ED530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table" w:customStyle="1" w:styleId="13">
    <w:name w:val="Сетка таблицы1"/>
    <w:basedOn w:val="a1"/>
    <w:next w:val="af0"/>
    <w:uiPriority w:val="59"/>
    <w:rsid w:val="006B3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Strong"/>
    <w:basedOn w:val="a0"/>
    <w:uiPriority w:val="22"/>
    <w:qFormat/>
    <w:rsid w:val="002B1792"/>
    <w:rPr>
      <w:b/>
      <w:bCs/>
    </w:rPr>
  </w:style>
  <w:style w:type="character" w:styleId="afc">
    <w:name w:val="Emphasis"/>
    <w:basedOn w:val="a0"/>
    <w:uiPriority w:val="20"/>
    <w:qFormat/>
    <w:rsid w:val="002B17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CBC38-B3C3-49E3-AFCA-E87532A9D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 Артем Львович</dc:creator>
  <cp:keywords/>
  <dc:description/>
  <cp:lastModifiedBy>Солошенко Алексей Сергеевич</cp:lastModifiedBy>
  <cp:revision>15</cp:revision>
  <cp:lastPrinted>2020-09-28T07:13:00Z</cp:lastPrinted>
  <dcterms:created xsi:type="dcterms:W3CDTF">2026-07-07T08:32:00Z</dcterms:created>
  <dcterms:modified xsi:type="dcterms:W3CDTF">2026-07-27T08:56:00Z</dcterms:modified>
</cp:coreProperties>
</file>